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napToGrid w:val="0"/>
      <w:spacing w:line="588" w:lineRule="atLeast"/>
      <w:jc w:val="left"/>
      <w:rPr>
        <w:rFonts w:ascii="宋体" w:hAnsi="宋体" w:eastAsia="仿宋_GB2312"/>
        <w:spacing w:val="-2"/>
        <w:sz w:val="18"/>
        <w:szCs w:val="18"/>
      </w:rPr>
    </w:pPr>
    <w:r>
      <w:rPr>
        <w:rFonts w:hint="eastAsia" w:ascii="宋体" w:hAnsi="宋体" w:eastAsia="仿宋_GB2312"/>
        <w:spacing w:val="-2"/>
        <w:sz w:val="18"/>
        <w:szCs w:val="18"/>
        <w:lang w:eastAsia="zh-CN"/>
      </w:rPr>
      <w:tab/>
    </w:r>
  </w:p>
</w:ftr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